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4F6" w:rsidRPr="00C334F6" w:rsidRDefault="00C334F6" w:rsidP="00C334F6">
      <w:pPr>
        <w:spacing w:before="100" w:beforeAutospacing="1" w:after="100" w:afterAutospacing="1"/>
        <w:jc w:val="center"/>
        <w:outlineLvl w:val="4"/>
        <w:rPr>
          <w:rFonts w:ascii="Arial" w:eastAsia="Times New Roman" w:hAnsi="Arial" w:cs="Arial"/>
          <w:b/>
          <w:bCs/>
          <w:sz w:val="20"/>
          <w:szCs w:val="20"/>
          <w:lang w:eastAsia="cs-CZ"/>
        </w:rPr>
      </w:pPr>
      <w:r w:rsidRPr="00C334F6">
        <w:rPr>
          <w:rFonts w:ascii="Arial" w:eastAsia="Times New Roman" w:hAnsi="Arial" w:cs="Arial"/>
          <w:b/>
          <w:bCs/>
          <w:sz w:val="20"/>
          <w:szCs w:val="20"/>
          <w:lang w:eastAsia="cs-CZ"/>
        </w:rPr>
        <w:t>Informace o způsobu hlasování ve volbách do zastupitelstev obcí</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Volby do zastupitelstev obcí se konají ve dvou dnech, v </w:t>
      </w:r>
      <w:r w:rsidRPr="00C334F6">
        <w:rPr>
          <w:rFonts w:ascii="Arial" w:eastAsia="Times New Roman" w:hAnsi="Arial" w:cs="Arial"/>
          <w:b/>
          <w:bCs/>
          <w:sz w:val="20"/>
          <w:szCs w:val="20"/>
          <w:lang w:eastAsia="cs-CZ"/>
        </w:rPr>
        <w:t>pátek 9. října 2026 od 14.00 hodin do 22.00 hodin a v sobotu 10. října 2026 od 8.00 hodin do 14.00 hodin</w:t>
      </w:r>
      <w:r w:rsidRPr="00C334F6">
        <w:rPr>
          <w:rFonts w:ascii="Arial" w:eastAsia="Times New Roman" w:hAnsi="Arial" w:cs="Arial"/>
          <w:sz w:val="20"/>
          <w:szCs w:val="20"/>
          <w:lang w:eastAsia="cs-CZ"/>
        </w:rPr>
        <w:t>.</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b/>
          <w:bCs/>
          <w:sz w:val="20"/>
          <w:szCs w:val="20"/>
          <w:lang w:eastAsia="cs-CZ"/>
        </w:rPr>
        <w:t>Voličem je</w:t>
      </w:r>
    </w:p>
    <w:p w:rsidR="00C334F6" w:rsidRPr="00C334F6" w:rsidRDefault="00C334F6" w:rsidP="00C334F6">
      <w:pPr>
        <w:numPr>
          <w:ilvl w:val="0"/>
          <w:numId w:val="2"/>
        </w:num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občan České republiky, který nejpozději 10. října 2026 dovrší věku 18 let, a má v obci trvalý pobyt</w:t>
      </w:r>
    </w:p>
    <w:p w:rsidR="00C334F6" w:rsidRPr="00C334F6" w:rsidRDefault="00C334F6" w:rsidP="00C334F6">
      <w:pPr>
        <w:numPr>
          <w:ilvl w:val="0"/>
          <w:numId w:val="2"/>
        </w:num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občan jiného členského státu EU, který nejpozději 10. října 2026 dovrší věku 18 let, má v obci trvalý nebo registrovaný přechodný pobyt a požádal o zápis do dodatku stálého seznamu voličů.</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b/>
          <w:bCs/>
          <w:sz w:val="20"/>
          <w:szCs w:val="20"/>
          <w:lang w:eastAsia="cs-CZ"/>
        </w:rPr>
        <w:t>Hlasovací lístek</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Hlasovací lístek může být vytištěn oboustranně. V takovém případě je v zápatí uveden text „Pokračování na druhé straně“.</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b/>
          <w:bCs/>
          <w:sz w:val="20"/>
          <w:szCs w:val="20"/>
          <w:u w:val="single"/>
          <w:lang w:eastAsia="cs-CZ"/>
        </w:rPr>
        <w:t xml:space="preserve">Volby do zastupitelstev obcí se konají společně s volbami do Senátu Parlamentu České republiky. Úřední obálky a hlasovací lístky pro jednotlivé volby jsou od sebe barevně odlišeny. Hlasovací lístek a úřední obálka pro volby do zastupitelstev obcí jsou šedé, hlasovací lístky a úřední obálka pro volby do Senátu jsou žluté. </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Hlasovací lístky obdrží voliči nejpozději 3 dny přede dnem voleb (6. října 2026).</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Vzorový hlasovací lístek a informace o případných tiskových chybách na hlasovacím lístku jsou zveřejněny ve volební místnosti.</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b/>
          <w:bCs/>
          <w:sz w:val="20"/>
          <w:szCs w:val="20"/>
          <w:lang w:eastAsia="cs-CZ"/>
        </w:rPr>
        <w:t>Prokázání totožnosti</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b/>
          <w:bCs/>
          <w:sz w:val="20"/>
          <w:szCs w:val="20"/>
          <w:lang w:eastAsia="cs-CZ"/>
        </w:rPr>
        <w:t xml:space="preserve">Volič musí ve volební místnosti prokázat svou totožnost a státní občanství České republiky </w:t>
      </w:r>
    </w:p>
    <w:p w:rsidR="00C334F6" w:rsidRPr="00C334F6" w:rsidRDefault="00C334F6" w:rsidP="00C334F6">
      <w:pPr>
        <w:numPr>
          <w:ilvl w:val="0"/>
          <w:numId w:val="3"/>
        </w:num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platným občanským průkazem,</w:t>
      </w:r>
    </w:p>
    <w:p w:rsidR="00C334F6" w:rsidRPr="00C334F6" w:rsidRDefault="00C334F6" w:rsidP="00C334F6">
      <w:pPr>
        <w:numPr>
          <w:ilvl w:val="0"/>
          <w:numId w:val="3"/>
        </w:num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platným cestovním, diplomatickým nebo služebním pasem České republiky anebo cestovním průkazem,</w:t>
      </w:r>
    </w:p>
    <w:p w:rsidR="00C334F6" w:rsidRPr="00C334F6" w:rsidRDefault="00C334F6" w:rsidP="00C334F6">
      <w:pPr>
        <w:numPr>
          <w:ilvl w:val="0"/>
          <w:numId w:val="3"/>
        </w:numPr>
        <w:spacing w:before="100" w:beforeAutospacing="1" w:after="100" w:afterAutospacing="1"/>
        <w:rPr>
          <w:rFonts w:ascii="Arial" w:eastAsia="Times New Roman" w:hAnsi="Arial" w:cs="Arial"/>
          <w:sz w:val="20"/>
          <w:szCs w:val="20"/>
          <w:lang w:eastAsia="cs-CZ"/>
        </w:rPr>
      </w:pPr>
      <w:proofErr w:type="spellStart"/>
      <w:r w:rsidRPr="00C334F6">
        <w:rPr>
          <w:rFonts w:ascii="Arial" w:eastAsia="Times New Roman" w:hAnsi="Arial" w:cs="Arial"/>
          <w:sz w:val="20"/>
          <w:szCs w:val="20"/>
          <w:lang w:eastAsia="cs-CZ"/>
        </w:rPr>
        <w:t>eDokladem</w:t>
      </w:r>
      <w:proofErr w:type="spellEnd"/>
      <w:r w:rsidRPr="00C334F6">
        <w:rPr>
          <w:rFonts w:ascii="Arial" w:eastAsia="Times New Roman" w:hAnsi="Arial" w:cs="Arial"/>
          <w:sz w:val="20"/>
          <w:szCs w:val="20"/>
          <w:lang w:eastAsia="cs-CZ"/>
        </w:rPr>
        <w:t xml:space="preserve">; doporučujeme otevřít aplikaci </w:t>
      </w:r>
      <w:proofErr w:type="spellStart"/>
      <w:r w:rsidRPr="00C334F6">
        <w:rPr>
          <w:rFonts w:ascii="Arial" w:eastAsia="Times New Roman" w:hAnsi="Arial" w:cs="Arial"/>
          <w:sz w:val="20"/>
          <w:szCs w:val="20"/>
          <w:lang w:eastAsia="cs-CZ"/>
        </w:rPr>
        <w:t>eDoklady</w:t>
      </w:r>
      <w:proofErr w:type="spellEnd"/>
      <w:r w:rsidRPr="00C334F6">
        <w:rPr>
          <w:rFonts w:ascii="Arial" w:eastAsia="Times New Roman" w:hAnsi="Arial" w:cs="Arial"/>
          <w:sz w:val="20"/>
          <w:szCs w:val="20"/>
          <w:lang w:eastAsia="cs-CZ"/>
        </w:rPr>
        <w:t xml:space="preserve"> v dostatečném předstihu před návštěvou volební místnosti, nejdříve však 48 hodin předem, </w:t>
      </w:r>
      <w:proofErr w:type="spellStart"/>
      <w:r w:rsidRPr="00C334F6">
        <w:rPr>
          <w:rFonts w:ascii="Arial" w:eastAsia="Times New Roman" w:hAnsi="Arial" w:cs="Arial"/>
          <w:sz w:val="20"/>
          <w:szCs w:val="20"/>
          <w:lang w:eastAsia="cs-CZ"/>
        </w:rPr>
        <w:t>eDoklad</w:t>
      </w:r>
      <w:proofErr w:type="spellEnd"/>
      <w:r w:rsidRPr="00C334F6">
        <w:rPr>
          <w:rFonts w:ascii="Arial" w:eastAsia="Times New Roman" w:hAnsi="Arial" w:cs="Arial"/>
          <w:sz w:val="20"/>
          <w:szCs w:val="20"/>
          <w:lang w:eastAsia="cs-CZ"/>
        </w:rPr>
        <w:t xml:space="preserve"> se tím aktualizuje,</w:t>
      </w:r>
    </w:p>
    <w:p w:rsidR="00C334F6" w:rsidRPr="00C334F6" w:rsidRDefault="00C334F6" w:rsidP="00C334F6">
      <w:pPr>
        <w:numPr>
          <w:ilvl w:val="0"/>
          <w:numId w:val="3"/>
        </w:num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jde-li o občana jiného členského státu EU, průkazem o povolení k trvalému pobytu, potvrzením o přechodném pobytu, osvědčením o registraci nebo dokladem jiného státu prokazujícím totožnost.</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b/>
          <w:bCs/>
          <w:sz w:val="20"/>
          <w:szCs w:val="20"/>
          <w:u w:val="single"/>
          <w:lang w:eastAsia="cs-CZ"/>
        </w:rPr>
        <w:t xml:space="preserve">Neprokáže-li volič svou totožnost a státní občanství potřebnými doklady, nebude mu hlasování umožněno. </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b/>
          <w:bCs/>
          <w:sz w:val="20"/>
          <w:szCs w:val="20"/>
          <w:lang w:eastAsia="cs-CZ"/>
        </w:rPr>
        <w:t xml:space="preserve">Průběh hlasování </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Volič obdrží od okrskové volební komise prázdnou obálku opatřenou úředním razítkem (úřední obálka). Na požádání mu komise vydá i hlasovací lístek.</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b/>
          <w:bCs/>
          <w:sz w:val="20"/>
          <w:szCs w:val="20"/>
          <w:lang w:eastAsia="cs-CZ"/>
        </w:rPr>
        <w:t xml:space="preserve">Každý volič hlasuje osobně, zastoupení není přípustné. </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S úřední obálkou a hlasovacím lístkem se musí volič odebrat do prostoru určeného k úpravě hlasovacích lístků. Počet členů zastupitelstva obce, který má být zvolen v dané obci, je uveden v záhlaví hlasovacího lístku.</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Hlasovací lístek je nutné upravit jedním z uvedených způsobů:</w:t>
      </w:r>
    </w:p>
    <w:p w:rsidR="00C334F6" w:rsidRPr="00C334F6" w:rsidRDefault="00C334F6" w:rsidP="00C334F6">
      <w:pPr>
        <w:numPr>
          <w:ilvl w:val="0"/>
          <w:numId w:val="4"/>
        </w:num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lastRenderedPageBreak/>
        <w:t>Označit křížkem ve čtverečku v záhlaví sloupce před názvem volební strany pouze jednu volební stranu. Tím je dán hlas kandidátům této volební strany v pořadí dle hlasovacího lístku v počtu, kolik členů zastupitelstva obce má být voleno</w:t>
      </w:r>
      <w:r w:rsidRPr="00C334F6">
        <w:rPr>
          <w:rFonts w:ascii="Arial" w:eastAsia="Times New Roman" w:hAnsi="Arial" w:cs="Arial"/>
          <w:i/>
          <w:iCs/>
          <w:sz w:val="20"/>
          <w:szCs w:val="20"/>
          <w:lang w:eastAsia="cs-CZ"/>
        </w:rPr>
        <w:t xml:space="preserve"> (Blatná – 15 členů zastupitelstva)</w:t>
      </w:r>
    </w:p>
    <w:p w:rsidR="00C334F6" w:rsidRPr="00C334F6" w:rsidRDefault="00C334F6" w:rsidP="00C334F6">
      <w:pPr>
        <w:numPr>
          <w:ilvl w:val="0"/>
          <w:numId w:val="4"/>
        </w:num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Označit v rámečcích před jmény kandidátů křížkem toho kandidáta, pro kterého volič hlasuje, a to z kterékoli volební strany. Nejvýše lze označit tolik kandidátů, kolik členů zastupitelstva obce má být zvoleno</w:t>
      </w:r>
      <w:r w:rsidRPr="00C334F6">
        <w:rPr>
          <w:rFonts w:ascii="Arial" w:eastAsia="Times New Roman" w:hAnsi="Arial" w:cs="Arial"/>
          <w:i/>
          <w:iCs/>
          <w:sz w:val="20"/>
          <w:szCs w:val="20"/>
          <w:lang w:eastAsia="cs-CZ"/>
        </w:rPr>
        <w:t xml:space="preserve"> (Blatná – 15 členů zastupitelstva)</w:t>
      </w:r>
    </w:p>
    <w:p w:rsidR="00C334F6" w:rsidRPr="00C334F6" w:rsidRDefault="00C334F6" w:rsidP="00C334F6">
      <w:pPr>
        <w:numPr>
          <w:ilvl w:val="0"/>
          <w:numId w:val="4"/>
        </w:num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Kombinovat oba způsoby a označit křížkem jednu volební stranu a dále v rámečku před jménem kandidáta další kandidáty z libovolných ostatních volebních stran. V tomto případě je dán hlas jednotlivě označeným kandidátům. Z označené volební strany je dán hlas podle pořadí na hlasovacím lístku pouze tolika kandidátům, kolik zbývá do počtu volených členů zastupitelstva</w:t>
      </w:r>
      <w:r w:rsidRPr="00C334F6">
        <w:rPr>
          <w:rFonts w:ascii="Arial" w:eastAsia="Times New Roman" w:hAnsi="Arial" w:cs="Arial"/>
          <w:i/>
          <w:iCs/>
          <w:sz w:val="20"/>
          <w:szCs w:val="20"/>
          <w:lang w:eastAsia="cs-CZ"/>
        </w:rPr>
        <w:t xml:space="preserve"> (Blatná – 15 členů zastupitelstva)</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Pokud volič označí křížkem volební stranu, neoznačuje již v této volební straně konkrétní kandidáty.</w:t>
      </w:r>
      <w:r w:rsidRPr="00C334F6">
        <w:rPr>
          <w:rFonts w:ascii="Arial" w:eastAsia="Times New Roman" w:hAnsi="Arial" w:cs="Arial"/>
          <w:sz w:val="20"/>
          <w:szCs w:val="20"/>
          <w:lang w:eastAsia="cs-CZ"/>
        </w:rPr>
        <w:br/>
      </w:r>
      <w:r w:rsidRPr="00C334F6">
        <w:rPr>
          <w:rFonts w:ascii="Arial" w:eastAsia="Times New Roman" w:hAnsi="Arial" w:cs="Arial"/>
          <w:b/>
          <w:bCs/>
          <w:sz w:val="20"/>
          <w:szCs w:val="20"/>
          <w:lang w:eastAsia="cs-CZ"/>
        </w:rPr>
        <w:t xml:space="preserve">K označení kandidátů u této volební strany se v takovém případě nepřihlíží. </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b/>
          <w:bCs/>
          <w:sz w:val="20"/>
          <w:szCs w:val="20"/>
          <w:u w:val="single"/>
          <w:lang w:eastAsia="cs-CZ"/>
        </w:rPr>
        <w:t xml:space="preserve">Volič musí dbát na to, aby do úřední obálky vložil pouze jeden hlasovací lístek, jinak je hlas voliče neplatný. Při souběhu voleb musí být hlasovací lístek vložen do úřední obálky téže barvy, jinak je hlas voliče neplatný. </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Neplatné jsou rovněž hlasovací lístky, které nejsou na předepsaném tiskopise, hlasovací lístky, které jsou přetržené, a hlasovací lístky, které nejsou vloženy do úřední obálky.</w:t>
      </w:r>
      <w:bookmarkStart w:id="0" w:name="_GoBack"/>
      <w:bookmarkEnd w:id="0"/>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b/>
          <w:bCs/>
          <w:sz w:val="20"/>
          <w:szCs w:val="20"/>
          <w:lang w:eastAsia="cs-CZ"/>
        </w:rPr>
        <w:t xml:space="preserve">Hlasování do přenosné volební schránky </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Volič může požádat ze závažných, zejména zdravotních nebo rodinných důvodů, o hlasování mimo volební místnost. V takovém případě je nutné kontaktovat obecní úřad a požádat, aby okrsková volební komise přišla k voliči (typicky domů). Ve dnech voleb se může volič obrátit i přímo na svoji okrskovou volební komisi. Požádat lze též i telefonicky.</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Komise ale může své členy s přenosnou volební schránkou vysílat pouze v rámci svého volebního okrsku.</w:t>
      </w:r>
    </w:p>
    <w:p w:rsidR="00C334F6" w:rsidRPr="00C334F6" w:rsidRDefault="00C334F6" w:rsidP="00C334F6">
      <w:pPr>
        <w:spacing w:before="100" w:beforeAutospacing="1" w:after="100" w:afterAutospacing="1"/>
        <w:rPr>
          <w:rFonts w:ascii="Arial" w:eastAsia="Times New Roman" w:hAnsi="Arial" w:cs="Arial"/>
          <w:sz w:val="20"/>
          <w:szCs w:val="20"/>
          <w:lang w:eastAsia="cs-CZ"/>
        </w:rPr>
      </w:pPr>
      <w:r w:rsidRPr="00C334F6">
        <w:rPr>
          <w:rFonts w:ascii="Arial" w:eastAsia="Times New Roman" w:hAnsi="Arial" w:cs="Arial"/>
          <w:sz w:val="20"/>
          <w:szCs w:val="20"/>
          <w:lang w:eastAsia="cs-CZ"/>
        </w:rPr>
        <w:t> </w:t>
      </w:r>
    </w:p>
    <w:p w:rsidR="00C334F6" w:rsidRPr="00C334F6" w:rsidRDefault="00C334F6" w:rsidP="00C334F6">
      <w:pPr>
        <w:spacing w:before="100" w:beforeAutospacing="1" w:after="100" w:afterAutospacing="1"/>
        <w:jc w:val="right"/>
        <w:rPr>
          <w:rFonts w:ascii="Arial" w:eastAsia="Times New Roman" w:hAnsi="Arial" w:cs="Arial"/>
          <w:sz w:val="20"/>
          <w:szCs w:val="20"/>
          <w:lang w:eastAsia="cs-CZ"/>
        </w:rPr>
      </w:pPr>
      <w:r w:rsidRPr="00C334F6">
        <w:rPr>
          <w:rFonts w:ascii="Arial" w:eastAsia="Times New Roman" w:hAnsi="Arial" w:cs="Arial"/>
          <w:i/>
          <w:iCs/>
          <w:sz w:val="20"/>
          <w:szCs w:val="20"/>
          <w:lang w:eastAsia="cs-CZ"/>
        </w:rPr>
        <w:t>převzato z webu Ministerstva vnitra České republiky (zkráceno)</w:t>
      </w:r>
    </w:p>
    <w:p w:rsidR="00143554" w:rsidRPr="00C334F6" w:rsidRDefault="00143554">
      <w:pPr>
        <w:rPr>
          <w:rFonts w:ascii="Arial" w:hAnsi="Arial" w:cs="Arial"/>
          <w:sz w:val="20"/>
          <w:szCs w:val="20"/>
        </w:rPr>
      </w:pPr>
    </w:p>
    <w:sectPr w:rsidR="00143554" w:rsidRPr="00C33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35BB6"/>
    <w:multiLevelType w:val="multilevel"/>
    <w:tmpl w:val="4F56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060F60"/>
    <w:multiLevelType w:val="multilevel"/>
    <w:tmpl w:val="15EC8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1FD70F2"/>
    <w:multiLevelType w:val="multilevel"/>
    <w:tmpl w:val="C5F2486E"/>
    <w:styleLink w:val="Styl"/>
    <w:lvl w:ilvl="0">
      <w:start w:val="1"/>
      <w:numFmt w:val="none"/>
      <w:lvlText w:val="6."/>
      <w:lvlJc w:val="left"/>
      <w:pPr>
        <w:tabs>
          <w:tab w:val="num" w:pos="0"/>
        </w:tabs>
        <w:ind w:left="495" w:hanging="495"/>
      </w:pPr>
      <w:rPr>
        <w:rFonts w:ascii="Arial" w:hAnsi="Arial" w:cs="Arial" w:hint="default"/>
        <w:sz w:val="24"/>
        <w:szCs w:val="20"/>
      </w:rPr>
    </w:lvl>
    <w:lvl w:ilvl="1">
      <w:start w:val="1"/>
      <w:numFmt w:val="decimal"/>
      <w:lvlRestart w:val="0"/>
      <w:lvlText w:val="%1%2."/>
      <w:lvlJc w:val="left"/>
      <w:pPr>
        <w:tabs>
          <w:tab w:val="num" w:pos="0"/>
        </w:tabs>
        <w:ind w:left="495" w:hanging="495"/>
      </w:pPr>
      <w:rPr>
        <w:rFonts w:ascii="Arial" w:hAnsi="Arial" w:cs="Arial" w:hint="default"/>
        <w:sz w:val="20"/>
        <w:szCs w:val="20"/>
      </w:rPr>
    </w:lvl>
    <w:lvl w:ilvl="2">
      <w:start w:val="1"/>
      <w:numFmt w:val="decimal"/>
      <w:lvlText w:val="5.%2.%3."/>
      <w:lvlJc w:val="left"/>
      <w:pPr>
        <w:tabs>
          <w:tab w:val="num" w:pos="0"/>
        </w:tabs>
        <w:ind w:left="720" w:hanging="720"/>
      </w:pPr>
      <w:rPr>
        <w:rFonts w:ascii="Arial" w:hAnsi="Arial" w:cs="Arial" w:hint="default"/>
        <w:sz w:val="20"/>
        <w:szCs w:val="20"/>
      </w:rPr>
    </w:lvl>
    <w:lvl w:ilvl="3">
      <w:start w:val="1"/>
      <w:numFmt w:val="decimal"/>
      <w:lvlText w:val="%4%1%2.%3."/>
      <w:lvlJc w:val="left"/>
      <w:pPr>
        <w:tabs>
          <w:tab w:val="num" w:pos="0"/>
        </w:tabs>
        <w:ind w:left="720" w:hanging="720"/>
      </w:pPr>
      <w:rPr>
        <w:rFonts w:ascii="Arial" w:hAnsi="Arial" w:cs="Arial" w:hint="default"/>
        <w:sz w:val="20"/>
        <w:szCs w:val="20"/>
      </w:rPr>
    </w:lvl>
    <w:lvl w:ilvl="4">
      <w:start w:val="1"/>
      <w:numFmt w:val="decimal"/>
      <w:lvlText w:val="%1.%2.%3.%4.%5."/>
      <w:lvlJc w:val="left"/>
      <w:pPr>
        <w:tabs>
          <w:tab w:val="num" w:pos="0"/>
        </w:tabs>
        <w:ind w:left="1080" w:hanging="1080"/>
      </w:pPr>
      <w:rPr>
        <w:rFonts w:ascii="Arial" w:hAnsi="Arial" w:cs="Arial" w:hint="default"/>
        <w:sz w:val="20"/>
        <w:szCs w:val="20"/>
      </w:rPr>
    </w:lvl>
    <w:lvl w:ilvl="5">
      <w:start w:val="1"/>
      <w:numFmt w:val="decimal"/>
      <w:lvlText w:val="%1.%2.%3.%4.%5.%6."/>
      <w:lvlJc w:val="left"/>
      <w:pPr>
        <w:tabs>
          <w:tab w:val="num" w:pos="0"/>
        </w:tabs>
        <w:ind w:left="1080" w:hanging="1080"/>
      </w:pPr>
      <w:rPr>
        <w:rFonts w:ascii="Arial" w:hAnsi="Arial" w:cs="Arial" w:hint="default"/>
        <w:sz w:val="20"/>
        <w:szCs w:val="20"/>
      </w:rPr>
    </w:lvl>
    <w:lvl w:ilvl="6">
      <w:start w:val="1"/>
      <w:numFmt w:val="decimal"/>
      <w:lvlText w:val="%1.%2.%3.%4.%5.%6.%7."/>
      <w:lvlJc w:val="left"/>
      <w:pPr>
        <w:tabs>
          <w:tab w:val="num" w:pos="0"/>
        </w:tabs>
        <w:ind w:left="1440" w:hanging="1440"/>
      </w:pPr>
      <w:rPr>
        <w:rFonts w:ascii="Arial" w:hAnsi="Arial" w:cs="Arial" w:hint="default"/>
        <w:sz w:val="20"/>
        <w:szCs w:val="20"/>
      </w:rPr>
    </w:lvl>
    <w:lvl w:ilvl="7">
      <w:start w:val="1"/>
      <w:numFmt w:val="decimal"/>
      <w:lvlText w:val="%1.%2.%3.%4.%5.%6.%7.%8."/>
      <w:lvlJc w:val="left"/>
      <w:pPr>
        <w:tabs>
          <w:tab w:val="num" w:pos="0"/>
        </w:tabs>
        <w:ind w:left="1440" w:hanging="1440"/>
      </w:pPr>
      <w:rPr>
        <w:rFonts w:ascii="Arial" w:hAnsi="Arial" w:cs="Arial" w:hint="default"/>
        <w:sz w:val="20"/>
        <w:szCs w:val="20"/>
      </w:rPr>
    </w:lvl>
    <w:lvl w:ilvl="8">
      <w:start w:val="1"/>
      <w:numFmt w:val="decimal"/>
      <w:lvlText w:val="%1.%2.%3.%4.%5.%6.%7.%8.%9."/>
      <w:lvlJc w:val="left"/>
      <w:pPr>
        <w:tabs>
          <w:tab w:val="num" w:pos="0"/>
        </w:tabs>
        <w:ind w:left="1800" w:hanging="1800"/>
      </w:pPr>
      <w:rPr>
        <w:rFonts w:ascii="Arial" w:hAnsi="Arial" w:cs="Arial" w:hint="default"/>
        <w:sz w:val="20"/>
        <w:szCs w:val="20"/>
      </w:rPr>
    </w:lvl>
  </w:abstractNum>
  <w:abstractNum w:abstractNumId="3">
    <w:nsid w:val="63D82685"/>
    <w:multiLevelType w:val="multilevel"/>
    <w:tmpl w:val="F4D8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4F6"/>
    <w:rsid w:val="00143554"/>
    <w:rsid w:val="00A96E60"/>
    <w:rsid w:val="00C334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0" w:line="240" w:lineRule="auto"/>
    </w:pPr>
  </w:style>
  <w:style w:type="paragraph" w:styleId="Nadpis5">
    <w:name w:val="heading 5"/>
    <w:basedOn w:val="Normln"/>
    <w:link w:val="Nadpis5Char"/>
    <w:uiPriority w:val="9"/>
    <w:qFormat/>
    <w:rsid w:val="00C334F6"/>
    <w:pPr>
      <w:spacing w:before="100" w:beforeAutospacing="1" w:after="100" w:afterAutospacing="1"/>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
    <w:name w:val="Styl"/>
    <w:uiPriority w:val="99"/>
    <w:rsid w:val="00A96E60"/>
    <w:pPr>
      <w:numPr>
        <w:numId w:val="1"/>
      </w:numPr>
    </w:pPr>
  </w:style>
  <w:style w:type="character" w:customStyle="1" w:styleId="Nadpis5Char">
    <w:name w:val="Nadpis 5 Char"/>
    <w:basedOn w:val="Standardnpsmoodstavce"/>
    <w:link w:val="Nadpis5"/>
    <w:uiPriority w:val="9"/>
    <w:rsid w:val="00C334F6"/>
    <w:rPr>
      <w:rFonts w:ascii="Times New Roman" w:eastAsia="Times New Roman" w:hAnsi="Times New Roman" w:cs="Times New Roman"/>
      <w:b/>
      <w:bCs/>
      <w:sz w:val="20"/>
      <w:szCs w:val="20"/>
      <w:lang w:eastAsia="cs-CZ"/>
    </w:rPr>
  </w:style>
  <w:style w:type="character" w:styleId="Siln">
    <w:name w:val="Strong"/>
    <w:basedOn w:val="Standardnpsmoodstavce"/>
    <w:uiPriority w:val="22"/>
    <w:qFormat/>
    <w:rsid w:val="00C334F6"/>
    <w:rPr>
      <w:b/>
      <w:bCs/>
    </w:rPr>
  </w:style>
  <w:style w:type="paragraph" w:styleId="Normlnweb">
    <w:name w:val="Normal (Web)"/>
    <w:basedOn w:val="Normln"/>
    <w:uiPriority w:val="99"/>
    <w:semiHidden/>
    <w:unhideWhenUsed/>
    <w:rsid w:val="00C334F6"/>
    <w:pPr>
      <w:spacing w:before="100" w:beforeAutospacing="1" w:after="100" w:afterAutospacing="1"/>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C334F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0" w:line="240" w:lineRule="auto"/>
    </w:pPr>
  </w:style>
  <w:style w:type="paragraph" w:styleId="Nadpis5">
    <w:name w:val="heading 5"/>
    <w:basedOn w:val="Normln"/>
    <w:link w:val="Nadpis5Char"/>
    <w:uiPriority w:val="9"/>
    <w:qFormat/>
    <w:rsid w:val="00C334F6"/>
    <w:pPr>
      <w:spacing w:before="100" w:beforeAutospacing="1" w:after="100" w:afterAutospacing="1"/>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
    <w:name w:val="Styl"/>
    <w:uiPriority w:val="99"/>
    <w:rsid w:val="00A96E60"/>
    <w:pPr>
      <w:numPr>
        <w:numId w:val="1"/>
      </w:numPr>
    </w:pPr>
  </w:style>
  <w:style w:type="character" w:customStyle="1" w:styleId="Nadpis5Char">
    <w:name w:val="Nadpis 5 Char"/>
    <w:basedOn w:val="Standardnpsmoodstavce"/>
    <w:link w:val="Nadpis5"/>
    <w:uiPriority w:val="9"/>
    <w:rsid w:val="00C334F6"/>
    <w:rPr>
      <w:rFonts w:ascii="Times New Roman" w:eastAsia="Times New Roman" w:hAnsi="Times New Roman" w:cs="Times New Roman"/>
      <w:b/>
      <w:bCs/>
      <w:sz w:val="20"/>
      <w:szCs w:val="20"/>
      <w:lang w:eastAsia="cs-CZ"/>
    </w:rPr>
  </w:style>
  <w:style w:type="character" w:styleId="Siln">
    <w:name w:val="Strong"/>
    <w:basedOn w:val="Standardnpsmoodstavce"/>
    <w:uiPriority w:val="22"/>
    <w:qFormat/>
    <w:rsid w:val="00C334F6"/>
    <w:rPr>
      <w:b/>
      <w:bCs/>
    </w:rPr>
  </w:style>
  <w:style w:type="paragraph" w:styleId="Normlnweb">
    <w:name w:val="Normal (Web)"/>
    <w:basedOn w:val="Normln"/>
    <w:uiPriority w:val="99"/>
    <w:semiHidden/>
    <w:unhideWhenUsed/>
    <w:rsid w:val="00C334F6"/>
    <w:pPr>
      <w:spacing w:before="100" w:beforeAutospacing="1" w:after="100" w:afterAutospacing="1"/>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C334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51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643</Words>
  <Characters>3798</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Zdeněk Knížek</dc:creator>
  <cp:lastModifiedBy>Zdeněk Knížek</cp:lastModifiedBy>
  <cp:revision>1</cp:revision>
  <dcterms:created xsi:type="dcterms:W3CDTF">2026-07-29T10:30:00Z</dcterms:created>
  <dcterms:modified xsi:type="dcterms:W3CDTF">2026-07-29T10:35:00Z</dcterms:modified>
</cp:coreProperties>
</file>